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792"/>
        <w:gridCol w:w="792"/>
        <w:gridCol w:w="792"/>
        <w:gridCol w:w="792"/>
        <w:gridCol w:w="792"/>
        <w:gridCol w:w="792"/>
        <w:gridCol w:w="792"/>
        <w:gridCol w:w="792"/>
        <w:gridCol w:w="807"/>
      </w:tblGrid>
      <w:tr w:rsidR="00AA1722" w:rsidRPr="00AA1722" w:rsidTr="00AA172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AA1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i-FR-W (1+i)-Z</w:t>
            </w:r>
          </w:p>
        </w:tc>
        <w:tc>
          <w:tcPr>
            <w:tcW w:w="0" w:type="auto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1402 </w:t>
            </w:r>
          </w:p>
        </w:tc>
        <w:tc>
          <w:tcPr>
            <w:tcW w:w="0" w:type="auto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1752 </w:t>
            </w:r>
          </w:p>
        </w:tc>
        <w:tc>
          <w:tcPr>
            <w:tcW w:w="0" w:type="auto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1902 </w:t>
            </w:r>
          </w:p>
        </w:tc>
        <w:tc>
          <w:tcPr>
            <w:tcW w:w="0" w:type="auto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2152 </w:t>
            </w:r>
          </w:p>
        </w:tc>
        <w:tc>
          <w:tcPr>
            <w:tcW w:w="0" w:type="auto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2602 </w:t>
            </w:r>
          </w:p>
        </w:tc>
        <w:tc>
          <w:tcPr>
            <w:tcW w:w="0" w:type="auto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3002 </w:t>
            </w:r>
          </w:p>
        </w:tc>
        <w:tc>
          <w:tcPr>
            <w:tcW w:w="0" w:type="auto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3402 </w:t>
            </w:r>
          </w:p>
        </w:tc>
        <w:tc>
          <w:tcPr>
            <w:tcW w:w="0" w:type="auto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3852 </w:t>
            </w:r>
          </w:p>
        </w:tc>
        <w:tc>
          <w:tcPr>
            <w:tcW w:w="0" w:type="auto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4252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 питания V/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Hz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400/3/50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400/3/50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gridSpan w:val="10"/>
            <w:shd w:val="clear" w:color="auto" w:fill="E1EBEB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ОХЛАЖДЕНИЕ (GROSS)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Холодопроизводительность (1)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532,3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741,5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721,0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913,1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1792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Полная потребляемая мощность (1)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97,87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264,5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296,6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EER (1)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5,437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6,143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6,041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7,002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6,042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ESEER (1)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8,520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8,570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8,470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8,620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8,630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8,550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8,560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8,600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8,440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gridSpan w:val="10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ОХЛАЖДЕНИЕ (EN14511)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Холодопроизводительность (1)(2)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487,6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609,4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660,7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916,2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1048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1189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1351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1485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EER (1)(2)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5,380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5,510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5,490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5,490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5,490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5,530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5,590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5,640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5,530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режиме охлаждения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SEPR HT (3)(4)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8,12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8,27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8,07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8,12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8,02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8,14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8,23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8,29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8,06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ТОЛЬКО ОХЛАЖДЕНИЕ (GROSS)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16°C/10°C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Холодопроизводительность (5)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532,3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741,5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721,0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913,1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1792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Полная потребляемая мощность (5)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97,87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264,5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296,6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EER (5)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5,437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6,143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6,041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7,002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6,042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23°C/15°C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Холодопроизводительность (6)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532,3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741,5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721,0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913,1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1472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1792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Полная потребляемая мощность (6)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97,87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207,3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264,5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296,6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EER (6)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kW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5,437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6,143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6,041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5,514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7,002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6,042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gridSpan w:val="10"/>
            <w:shd w:val="clear" w:color="auto" w:fill="E1EBEB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ТЕПЛООБМЕННИКИ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ТЕПЛООБМЕННИК КОНТУРА ТЕПЛОНОСИТЕЛЯ (ПОТРЕБИТЕЛЬ) В РЕЖИМЕ ОХЛАЖДЕНИЯ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 воды (1) l/s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23,34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31,62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35,96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43,84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56,88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64,63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71,06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Потери давления (1)(2)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kPa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30,5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34,7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33,8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33,2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37,1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37,5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31,9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30,9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37,3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ТЕПЛООБМЕННИК (ОКРУЖАЮЩАЯ СРЕДА) В РЕЖИМЕ ОХЛАЖДЕНИЯ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 воды (1) l/s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37,07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51,41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58,76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66,56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75,57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83,27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Потери давления (1)(2)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kPa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37,4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35,4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41,7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41,5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38,7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33,3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29,6 </w:t>
            </w:r>
          </w:p>
        </w:tc>
        <w:tc>
          <w:tcPr>
            <w:tcW w:w="0" w:type="auto"/>
            <w:shd w:val="clear" w:color="auto" w:fill="D9FFB2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35,9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gridSpan w:val="10"/>
            <w:shd w:val="clear" w:color="auto" w:fill="E1EBEB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ХОЛОДИЛЬНЫЙ КОНТУР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компрессоров N°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контуров N°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Заряд хладагента (количество холодильного агента в системе)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338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gridSpan w:val="10"/>
            <w:shd w:val="clear" w:color="auto" w:fill="E1EBEB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ШУМА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Звуковое давление (7)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(A)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звуковой мощности в режиме охлаждения (8)(9)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dB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(A)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gridSpan w:val="10"/>
            <w:shd w:val="clear" w:color="auto" w:fill="E1EBEB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И ВЕС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(10)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4650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(10)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1495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1495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(10)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1935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2500 </w:t>
            </w:r>
          </w:p>
        </w:tc>
      </w:tr>
      <w:tr w:rsidR="00AA1722" w:rsidRPr="00AA1722" w:rsidTr="00AA172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масса (10) </w:t>
            </w:r>
            <w:proofErr w:type="spellStart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  <w:proofErr w:type="spellEnd"/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722" w:rsidRPr="00AA1722" w:rsidRDefault="00AA1722" w:rsidP="00A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8930 </w:t>
            </w:r>
          </w:p>
        </w:tc>
      </w:tr>
    </w:tbl>
    <w:bookmarkEnd w:id="0"/>
    <w:p w:rsidR="00AA1722" w:rsidRPr="00AA1722" w:rsidRDefault="00AA1722" w:rsidP="00A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722">
        <w:rPr>
          <w:rFonts w:ascii="Times New Roman" w:eastAsia="Times New Roman" w:hAnsi="Times New Roman" w:cs="Times New Roman"/>
          <w:sz w:val="20"/>
          <w:szCs w:val="20"/>
          <w:lang w:eastAsia="ru-RU"/>
        </w:rPr>
        <w:t>(1) Температура воды в теплообменнике контура охлаждения (вход / выход) 12,00°C / 7,00°C, температура воды в теплообменнике контура нагрева (вход / выход) 30,00°C / 35,00°C.</w:t>
      </w:r>
    </w:p>
    <w:p w:rsidR="00AA1722" w:rsidRPr="00AA1722" w:rsidRDefault="00AA1722" w:rsidP="00A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722">
        <w:rPr>
          <w:rFonts w:ascii="Times New Roman" w:eastAsia="Times New Roman" w:hAnsi="Times New Roman" w:cs="Times New Roman"/>
          <w:sz w:val="20"/>
          <w:szCs w:val="20"/>
          <w:lang w:eastAsia="ru-RU"/>
        </w:rPr>
        <w:t>(2) Значения в соответствии с EN14511</w:t>
      </w:r>
    </w:p>
    <w:p w:rsidR="00AA1722" w:rsidRPr="00AA1722" w:rsidRDefault="00AA1722" w:rsidP="00A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722">
        <w:rPr>
          <w:rFonts w:ascii="Times New Roman" w:eastAsia="Times New Roman" w:hAnsi="Times New Roman" w:cs="Times New Roman"/>
          <w:sz w:val="20"/>
          <w:szCs w:val="20"/>
          <w:lang w:eastAsia="ru-RU"/>
        </w:rPr>
        <w:t>(3) Сезонный индекс отопления</w:t>
      </w:r>
    </w:p>
    <w:p w:rsidR="00AA1722" w:rsidRPr="00AA1722" w:rsidRDefault="00AA1722" w:rsidP="00A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(4) Сезонная </w:t>
      </w:r>
      <w:proofErr w:type="spellStart"/>
      <w:r w:rsidRPr="00AA1722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энергоэффективность</w:t>
      </w:r>
      <w:proofErr w:type="spellEnd"/>
      <w:r w:rsidRPr="00AA1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режиме охлаждения при высоких температурах [РЕГЛАМЕНТ ЕС № 2016/2281]</w:t>
      </w:r>
    </w:p>
    <w:p w:rsidR="00AA1722" w:rsidRPr="00AA1722" w:rsidRDefault="00AA1722" w:rsidP="00A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7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(5) Темп. воды на входе/выходе теплообменника потребителя 16/10 °С; Темп. воздуха на входе/выходе теплообменника источника 30/35 °С.</w:t>
      </w:r>
    </w:p>
    <w:p w:rsidR="00AA1722" w:rsidRPr="00AA1722" w:rsidRDefault="00AA1722" w:rsidP="00A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722">
        <w:rPr>
          <w:rFonts w:ascii="Times New Roman" w:eastAsia="Times New Roman" w:hAnsi="Times New Roman" w:cs="Times New Roman"/>
          <w:sz w:val="20"/>
          <w:szCs w:val="20"/>
          <w:lang w:eastAsia="ru-RU"/>
        </w:rPr>
        <w:t>(6) Темп. воды на входе/выходе теплообменника потребителя 23/15 °С; Темп. воздуха на входе/выходе теплообменника источника 30/35 °С.</w:t>
      </w:r>
    </w:p>
    <w:p w:rsidR="00AA1722" w:rsidRPr="00AA1722" w:rsidRDefault="00AA1722" w:rsidP="00A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722">
        <w:rPr>
          <w:rFonts w:ascii="Times New Roman" w:eastAsia="Times New Roman" w:hAnsi="Times New Roman" w:cs="Times New Roman"/>
          <w:sz w:val="20"/>
          <w:szCs w:val="20"/>
          <w:lang w:eastAsia="ru-RU"/>
        </w:rPr>
        <w:t>(7) Средний уровень звукового давления на расстоянии 1m, блок установлен на открытой площадке и отражающей поверхности; расчетное значение, основано на измеренном уровне звуковой мощности.</w:t>
      </w:r>
    </w:p>
    <w:p w:rsidR="00AA1722" w:rsidRPr="00AA1722" w:rsidRDefault="00AA1722" w:rsidP="00A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722">
        <w:rPr>
          <w:rFonts w:ascii="Times New Roman" w:eastAsia="Times New Roman" w:hAnsi="Times New Roman" w:cs="Times New Roman"/>
          <w:sz w:val="20"/>
          <w:szCs w:val="20"/>
          <w:lang w:eastAsia="ru-RU"/>
        </w:rPr>
        <w:t>(8) Уровень звуковой мощности на основе измерений, проведенных в соответствии с ISO 9614.</w:t>
      </w:r>
    </w:p>
    <w:p w:rsidR="00AA1722" w:rsidRPr="00AA1722" w:rsidRDefault="00AA1722" w:rsidP="00A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722">
        <w:rPr>
          <w:rFonts w:ascii="Times New Roman" w:eastAsia="Times New Roman" w:hAnsi="Times New Roman" w:cs="Times New Roman"/>
          <w:sz w:val="20"/>
          <w:szCs w:val="20"/>
          <w:lang w:eastAsia="ru-RU"/>
        </w:rPr>
        <w:t>(9) Уровень звуковой мощности в режиме охлаждения, в помещении.</w:t>
      </w:r>
    </w:p>
    <w:p w:rsidR="00AA1722" w:rsidRPr="00AA1722" w:rsidRDefault="00AA1722" w:rsidP="00A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722">
        <w:rPr>
          <w:rFonts w:ascii="Times New Roman" w:eastAsia="Times New Roman" w:hAnsi="Times New Roman" w:cs="Times New Roman"/>
          <w:sz w:val="20"/>
          <w:szCs w:val="20"/>
          <w:lang w:eastAsia="ru-RU"/>
        </w:rPr>
        <w:t>(10) Агрегат в стандартном исполнении, без принадлежностей.</w:t>
      </w:r>
    </w:p>
    <w:p w:rsidR="00AA1722" w:rsidRPr="00AA1722" w:rsidRDefault="00AA1722" w:rsidP="00AA1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722">
        <w:rPr>
          <w:rFonts w:ascii="Times New Roman" w:eastAsia="Times New Roman" w:hAnsi="Times New Roman" w:cs="Times New Roman"/>
          <w:sz w:val="20"/>
          <w:szCs w:val="20"/>
          <w:lang w:eastAsia="ru-RU"/>
        </w:rPr>
        <w:t>Агрегаты, выделенные в настоящей публикации, содержат фторированные парниковые газы R134a [GWP</w:t>
      </w:r>
      <w:r w:rsidRPr="00AA1722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100</w:t>
      </w:r>
      <w:r w:rsidRPr="00AA17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1430].</w:t>
      </w:r>
    </w:p>
    <w:p w:rsidR="00D53715" w:rsidRPr="00AA1722" w:rsidRDefault="00D16D03" w:rsidP="000B343C">
      <w:pPr>
        <w:rPr>
          <w:rFonts w:ascii="Times New Roman" w:hAnsi="Times New Roman" w:cs="Times New Roman"/>
          <w:sz w:val="20"/>
          <w:szCs w:val="20"/>
        </w:rPr>
      </w:pPr>
    </w:p>
    <w:sectPr w:rsidR="00D53715" w:rsidRPr="00AA1722" w:rsidSect="005724A3">
      <w:headerReference w:type="default" r:id="rId6"/>
      <w:footerReference w:type="default" r:id="rId7"/>
      <w:pgSz w:w="16838" w:h="11906" w:orient="landscape"/>
      <w:pgMar w:top="720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03" w:rsidRDefault="00D16D03" w:rsidP="00734379">
      <w:pPr>
        <w:spacing w:after="0" w:line="240" w:lineRule="auto"/>
      </w:pPr>
      <w:r>
        <w:separator/>
      </w:r>
    </w:p>
  </w:endnote>
  <w:endnote w:type="continuationSeparator" w:id="0">
    <w:p w:rsidR="00D16D03" w:rsidRDefault="00D16D03" w:rsidP="0073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44" w:rsidRPr="005F3B44" w:rsidRDefault="00D16D03" w:rsidP="005F3B44">
    <w:pPr>
      <w:pStyle w:val="a6"/>
      <w:jc w:val="right"/>
      <w:rPr>
        <w:lang w:val="en-US"/>
      </w:rPr>
    </w:pPr>
    <w:hyperlink r:id="rId1" w:history="1">
      <w:r w:rsidR="005F3B44">
        <w:rPr>
          <w:rStyle w:val="a8"/>
        </w:rPr>
        <w:t>www.melcohit.ru</w:t>
      </w:r>
    </w:hyperlink>
    <w:r w:rsidR="005F3B44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03" w:rsidRDefault="00D16D03" w:rsidP="00734379">
      <w:pPr>
        <w:spacing w:after="0" w:line="240" w:lineRule="auto"/>
      </w:pPr>
      <w:r>
        <w:separator/>
      </w:r>
    </w:p>
  </w:footnote>
  <w:footnote w:type="continuationSeparator" w:id="0">
    <w:p w:rsidR="00D16D03" w:rsidRDefault="00D16D03" w:rsidP="0073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E6C" w:rsidRDefault="001F51C1" w:rsidP="005F3B44">
    <w:pPr>
      <w:pStyle w:val="a4"/>
      <w:spacing w:line="360" w:lineRule="auto"/>
    </w:pPr>
    <w:r w:rsidRPr="001F51C1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30D51C1" wp14:editId="21061B94">
          <wp:simplePos x="0" y="0"/>
          <wp:positionH relativeFrom="margin">
            <wp:posOffset>9096375</wp:posOffset>
          </wp:positionH>
          <wp:positionV relativeFrom="page">
            <wp:posOffset>333375</wp:posOffset>
          </wp:positionV>
          <wp:extent cx="590550" cy="524510"/>
          <wp:effectExtent l="0" t="0" r="0" b="8890"/>
          <wp:wrapSquare wrapText="bothSides"/>
          <wp:docPr id="6" name="Рисунок 6" descr="D:\work\melcohit\pdf\DR-Z E\logo-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work\melcohit\pdf\DR-Z E\logo-r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F3F">
      <w:rPr>
        <w:noProof/>
        <w:lang w:eastAsia="ru-RU"/>
      </w:rPr>
      <w:drawing>
        <wp:inline distT="0" distB="0" distL="0" distR="0" wp14:anchorId="025CB4AB" wp14:editId="398BA491">
          <wp:extent cx="3238500" cy="400050"/>
          <wp:effectExtent l="0" t="0" r="0" b="0"/>
          <wp:docPr id="4" name="Рисунок 4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E6C" w:rsidRPr="00383701" w:rsidRDefault="00C44578" w:rsidP="00383701">
    <w:pPr>
      <w:pStyle w:val="1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0BCA877" wp14:editId="5097A10A">
          <wp:simplePos x="0" y="0"/>
          <wp:positionH relativeFrom="column">
            <wp:posOffset>8953500</wp:posOffset>
          </wp:positionH>
          <wp:positionV relativeFrom="page">
            <wp:posOffset>952500</wp:posOffset>
          </wp:positionV>
          <wp:extent cx="752475" cy="752475"/>
          <wp:effectExtent l="0" t="0" r="9525" b="9525"/>
          <wp:wrapSquare wrapText="bothSides"/>
          <wp:docPr id="1" name="Рисунок 1" descr="D:\work\melcohit\pdf4\i-FR-W (1+i)-Z 1402 - 4252\qr-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melcohit\pdf4\i-FR-W (1+i)-Z 1402 - 4252\qr-code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4379" w:rsidRPr="005F3B44">
      <w:rPr>
        <w:color w:val="FF0000"/>
        <w:sz w:val="36"/>
        <w:szCs w:val="36"/>
      </w:rPr>
      <w:t>/</w:t>
    </w:r>
    <w:r w:rsidR="00734379" w:rsidRPr="005F3B44">
      <w:rPr>
        <w:sz w:val="36"/>
        <w:szCs w:val="36"/>
      </w:rPr>
      <w:t xml:space="preserve"> </w:t>
    </w:r>
    <w:r w:rsidR="00272647" w:rsidRPr="00272647">
      <w:rPr>
        <w:sz w:val="32"/>
        <w:szCs w:val="32"/>
      </w:rPr>
      <w:t>i-FR-W (1+i)-Z 1402 - 4252</w:t>
    </w:r>
  </w:p>
  <w:p w:rsidR="001F49AB" w:rsidRDefault="00272647" w:rsidP="00272647">
    <w:pPr>
      <w:pStyle w:val="a4"/>
    </w:pPr>
    <w:hyperlink r:id="rId4" w:history="1">
      <w:r w:rsidRPr="00272647">
        <w:rPr>
          <w:rStyle w:val="a8"/>
        </w:rPr>
        <w:t xml:space="preserve">Высокоэффективная </w:t>
      </w:r>
      <w:proofErr w:type="spellStart"/>
      <w:r w:rsidRPr="00272647">
        <w:rPr>
          <w:rStyle w:val="a8"/>
        </w:rPr>
        <w:t>водоохлаждающая</w:t>
      </w:r>
      <w:proofErr w:type="spellEnd"/>
      <w:r w:rsidRPr="00272647">
        <w:rPr>
          <w:rStyle w:val="a8"/>
        </w:rPr>
        <w:t xml:space="preserve"> машина с водяным охлаждением конденсатора / 532 - 1607 </w:t>
      </w:r>
      <w:proofErr w:type="spellStart"/>
      <w:r w:rsidRPr="00272647">
        <w:rPr>
          <w:rStyle w:val="a8"/>
        </w:rPr>
        <w:t>kW</w:t>
      </w:r>
      <w:proofErr w:type="spellEnd"/>
    </w:hyperlink>
  </w:p>
  <w:p w:rsidR="00272647" w:rsidRPr="00272647" w:rsidRDefault="00272647" w:rsidP="00272647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FB"/>
    <w:rsid w:val="000B343C"/>
    <w:rsid w:val="000F5172"/>
    <w:rsid w:val="0011003C"/>
    <w:rsid w:val="001D030B"/>
    <w:rsid w:val="001F49AB"/>
    <w:rsid w:val="001F51C1"/>
    <w:rsid w:val="00210F27"/>
    <w:rsid w:val="00272647"/>
    <w:rsid w:val="002E7EA6"/>
    <w:rsid w:val="00383701"/>
    <w:rsid w:val="003B51F2"/>
    <w:rsid w:val="003E3A4D"/>
    <w:rsid w:val="00480F85"/>
    <w:rsid w:val="005724A3"/>
    <w:rsid w:val="005F3B44"/>
    <w:rsid w:val="00734379"/>
    <w:rsid w:val="00747D7D"/>
    <w:rsid w:val="00756AE2"/>
    <w:rsid w:val="007D3D8B"/>
    <w:rsid w:val="008058D7"/>
    <w:rsid w:val="00852008"/>
    <w:rsid w:val="008D1806"/>
    <w:rsid w:val="008E5E6C"/>
    <w:rsid w:val="00904DF3"/>
    <w:rsid w:val="009D7C23"/>
    <w:rsid w:val="00A9146E"/>
    <w:rsid w:val="00AA1722"/>
    <w:rsid w:val="00B44FA8"/>
    <w:rsid w:val="00C44578"/>
    <w:rsid w:val="00C533ED"/>
    <w:rsid w:val="00C64206"/>
    <w:rsid w:val="00C731A8"/>
    <w:rsid w:val="00CA44DB"/>
    <w:rsid w:val="00CC5BFA"/>
    <w:rsid w:val="00CF14AD"/>
    <w:rsid w:val="00D16D03"/>
    <w:rsid w:val="00D6729C"/>
    <w:rsid w:val="00D823A5"/>
    <w:rsid w:val="00E35874"/>
    <w:rsid w:val="00E451FB"/>
    <w:rsid w:val="00E77EDF"/>
    <w:rsid w:val="00F20FC0"/>
    <w:rsid w:val="00F23F0D"/>
    <w:rsid w:val="00FD4566"/>
    <w:rsid w:val="00FE622E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A237D"/>
  <w15:chartTrackingRefBased/>
  <w15:docId w15:val="{490AFF33-5348-4FA3-976D-21FB6B00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E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379"/>
  </w:style>
  <w:style w:type="paragraph" w:styleId="a6">
    <w:name w:val="footer"/>
    <w:basedOn w:val="a"/>
    <w:link w:val="a7"/>
    <w:uiPriority w:val="99"/>
    <w:unhideWhenUsed/>
    <w:rsid w:val="00734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379"/>
  </w:style>
  <w:style w:type="character" w:styleId="a8">
    <w:name w:val="Hyperlink"/>
    <w:basedOn w:val="a0"/>
    <w:uiPriority w:val="99"/>
    <w:unhideWhenUsed/>
    <w:rsid w:val="0073437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E5E6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5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lcohit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melcohit.ru/detail/equipment/itcool/cv_i_chiller_33/water_cooled_chillers_137/i_fr_w_1_i_z_1402_4252_1682/detai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Вергезова</dc:creator>
  <cp:keywords/>
  <dc:description/>
  <cp:lastModifiedBy>Светлана Вергезова</cp:lastModifiedBy>
  <cp:revision>3</cp:revision>
  <cp:lastPrinted>2021-10-05T09:46:00Z</cp:lastPrinted>
  <dcterms:created xsi:type="dcterms:W3CDTF">2021-12-14T12:56:00Z</dcterms:created>
  <dcterms:modified xsi:type="dcterms:W3CDTF">2021-12-14T12:56:00Z</dcterms:modified>
</cp:coreProperties>
</file>