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049"/>
        <w:gridCol w:w="1049"/>
        <w:gridCol w:w="1049"/>
        <w:gridCol w:w="1049"/>
        <w:gridCol w:w="1049"/>
        <w:gridCol w:w="1049"/>
        <w:gridCol w:w="1049"/>
        <w:gridCol w:w="1064"/>
      </w:tblGrid>
      <w:tr w:rsidR="00CC2F61" w:rsidRPr="00CC2F61" w:rsidTr="002E49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NX-Q /SL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0152P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0182P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0202P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0252P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0262P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0302P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0402P </w:t>
            </w:r>
          </w:p>
        </w:tc>
        <w:tc>
          <w:tcPr>
            <w:tcW w:w="0" w:type="auto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0502P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 V/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Hz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400/3+N/50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(GROSS)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130,7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(1)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44,29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2,950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(EN14511)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(1)(2)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130,3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(1)(2)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2,910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НАГРЕВ (GROSS)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141,2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40,01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COP 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3,530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НАГРЕВ (EN14511)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(2)(3)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77,10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141,7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COP (2)(3)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3,500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 С ПОЛНОЙ РЕКУПЕРАЦИЕЙ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(4)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139,7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(4)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39,51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рекуперации (4)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176,8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полной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8,368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8,013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ЭНЕРГОЭФФЕКТИВНОСТЬ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СЕЗОННАЯ ЭНЕРГОЭФФЕКТИВНОСТЬ ПРИ ОХЛАЖДЕНИИ (В СООТВЕТСТВИИ С EU 2016/2281)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Охлаждение пространства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Pном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.,с (11)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SEER (11)(12)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ηs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(11)(13) %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СЕЗОННАЯ ЭНЕРГОЭФФЕКТИВНОСТЬ В РЕЖИМЕ НАГРЕВА (EN14825)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PDesign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SCOP (5)(14)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3,75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ηs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(5)(15) %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сезонной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(16)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A++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ТЕПЛООБМЕННИКИ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КОНТУРА ТЕПЛОНОСИТЕЛЯ (ПОТРЕБИТЕЛЬ) В РЕЖИМЕ ОХЛАЖДЕНИЯ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(1)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5,188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6,252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давления (1)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23,6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КОНТУРА ТЕПЛОНОСИТЕЛЯ (ПОТРЕБИТЕЛЬ) В РЕЖИМЕ НАГРЕВА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(3)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4,400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6,818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давления (3)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ХОЛОДИЛЬНЫЙ КОНТУР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компрессоров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контуров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 хладагента (количество холодильного агента в системе)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63,2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ШУМА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давление (6)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звуковой мощности в режиме охлаждения (7)(8)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звуковой мощности в режиме нагрева (7)(9)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gridSpan w:val="9"/>
            <w:shd w:val="clear" w:color="auto" w:fill="E1EBEB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И ВЕС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(10)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(10)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 (10)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 </w:t>
            </w:r>
          </w:p>
        </w:tc>
      </w:tr>
      <w:tr w:rsidR="00CC2F61" w:rsidRPr="00CC2F61" w:rsidTr="002E49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масса (10) </w:t>
            </w:r>
            <w:proofErr w:type="spellStart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61" w:rsidRPr="00CC2F61" w:rsidRDefault="00CC2F61" w:rsidP="00CC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1680 </w:t>
            </w:r>
          </w:p>
        </w:tc>
      </w:tr>
    </w:tbl>
    <w:bookmarkEnd w:id="0"/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(1) Температура теплоносителя в контуре охлаждения (вход/выход) 12,00°C/7,00°C; Температура наружного воздуха 35,0°C.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(2) Значения в соответствии с EN14511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(3) Температура воды в теплообменнике контура нагрева (вход / выход) 40,00°C/45,00°C; температура наружного воздуха (вход) 7,0°C - 87% 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. влажность.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(4) Температура воды в теплообменнике контура охлаждения (вход/выход) 12,00°C/7,00°C; температура воды в теплообменнике контура нагрева (вход/выход) 40,00°C/0,00kW/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kW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(5) Параметр, рассчитанный для НИЗКОТЕМПЕРАТУРНЫХ СИСТЕМ для УМЕРЕННОЙ климатической зоны согласно Регламенту ЕС № 811/2013.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(6) Средний уровень звукового давления на расстоянии 10m, блок установлен на открытой площадке и отражающей поверхности; расчетное значение, основано на измеренном уровне звуковой мощности.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(7) Уровень звуковой мощности на основе измерений, проведенных в соответствии с ISO 9614.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(8) Уровень звуковой мощности в режиме охлаждения, на улице.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(9) Уровень звуковой мощности в режиме нагрева, на улице.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(10) Агрегат в стандартном исполнении, без принадлежностей.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(11) Сезонная 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охлаждении пространства (В СООТВЕТСТВИИ С. EU 2016/2281)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(12) Сезонный индекс отопления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(13) Сезонная 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охлаждения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(14) Коэффициент сезонной производительности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(15) Сезонная 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обогрева помещений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(16) Класс </w:t>
      </w:r>
      <w:proofErr w:type="spellStart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НИЗКОТЕМПЕРАТУРНЫХ систем при СРЕДНИХ климатических условиях согласно РЕГЛАМЕНТУ ЕС № 811/2013</w:t>
      </w:r>
    </w:p>
    <w:p w:rsidR="00CC2F61" w:rsidRPr="00CC2F61" w:rsidRDefault="00CC2F61" w:rsidP="00CC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Агрегаты, выделенные в настоящей публикации, содержат фторированные парниковые газы R410A [GWP</w:t>
      </w:r>
      <w:r w:rsidRPr="00CC2F6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100</w:t>
      </w:r>
      <w:r w:rsidRPr="00CC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2088].</w:t>
      </w:r>
    </w:p>
    <w:p w:rsidR="00D53715" w:rsidRPr="00CC2F61" w:rsidRDefault="00BE2BC5" w:rsidP="00D3540C">
      <w:pPr>
        <w:rPr>
          <w:sz w:val="20"/>
          <w:szCs w:val="20"/>
        </w:rPr>
      </w:pPr>
    </w:p>
    <w:sectPr w:rsidR="00D53715" w:rsidRPr="00CC2F61" w:rsidSect="005724A3">
      <w:headerReference w:type="default" r:id="rId6"/>
      <w:footerReference w:type="default" r:id="rId7"/>
      <w:pgSz w:w="16838" w:h="11906" w:orient="landscape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C5" w:rsidRDefault="00BE2BC5" w:rsidP="00734379">
      <w:pPr>
        <w:spacing w:after="0" w:line="240" w:lineRule="auto"/>
      </w:pPr>
      <w:r>
        <w:separator/>
      </w:r>
    </w:p>
  </w:endnote>
  <w:endnote w:type="continuationSeparator" w:id="0">
    <w:p w:rsidR="00BE2BC5" w:rsidRDefault="00BE2BC5" w:rsidP="0073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4" w:rsidRPr="005F3B44" w:rsidRDefault="00BE2BC5" w:rsidP="005F3B44">
    <w:pPr>
      <w:pStyle w:val="a6"/>
      <w:jc w:val="right"/>
      <w:rPr>
        <w:lang w:val="en-US"/>
      </w:rPr>
    </w:pPr>
    <w:hyperlink r:id="rId1" w:history="1">
      <w:r w:rsidR="005F3B44">
        <w:rPr>
          <w:rStyle w:val="a8"/>
        </w:rPr>
        <w:t>www.melcohit.ru</w:t>
      </w:r>
    </w:hyperlink>
    <w:r w:rsidR="005F3B4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C5" w:rsidRDefault="00BE2BC5" w:rsidP="00734379">
      <w:pPr>
        <w:spacing w:after="0" w:line="240" w:lineRule="auto"/>
      </w:pPr>
      <w:r>
        <w:separator/>
      </w:r>
    </w:p>
  </w:footnote>
  <w:footnote w:type="continuationSeparator" w:id="0">
    <w:p w:rsidR="00BE2BC5" w:rsidRDefault="00BE2BC5" w:rsidP="0073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C" w:rsidRDefault="00862986" w:rsidP="005F3B44">
    <w:pPr>
      <w:pStyle w:val="a4"/>
      <w:spacing w:line="360" w:lineRule="auto"/>
    </w:pPr>
    <w:r>
      <w:rPr>
        <w:b/>
        <w:bCs/>
        <w:noProof/>
        <w:sz w:val="36"/>
        <w:szCs w:val="36"/>
        <w:lang w:eastAsia="ru-RU"/>
      </w:rPr>
      <w:drawing>
        <wp:anchor distT="0" distB="0" distL="114300" distR="114300" simplePos="0" relativeHeight="251661312" behindDoc="0" locked="0" layoutInCell="1" allowOverlap="1" wp14:anchorId="7555DE5F" wp14:editId="7A40CBEF">
          <wp:simplePos x="0" y="0"/>
          <wp:positionH relativeFrom="margin">
            <wp:posOffset>8996680</wp:posOffset>
          </wp:positionH>
          <wp:positionV relativeFrom="page">
            <wp:posOffset>857250</wp:posOffset>
          </wp:positionV>
          <wp:extent cx="800100" cy="800100"/>
          <wp:effectExtent l="0" t="0" r="0" b="0"/>
          <wp:wrapSquare wrapText="bothSides"/>
          <wp:docPr id="2" name="Рисунок 2" descr="D:\work\melcohit\pdf2\NX-Q 0152P - 0602P\NX-Q 0152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melcohit\pdf2\NX-Q 0152P - 0602P\NX-Q 0152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4A3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94F38BA" wp14:editId="2F400220">
          <wp:simplePos x="0" y="0"/>
          <wp:positionH relativeFrom="margin">
            <wp:posOffset>8329930</wp:posOffset>
          </wp:positionH>
          <wp:positionV relativeFrom="margin">
            <wp:posOffset>-1181100</wp:posOffset>
          </wp:positionV>
          <wp:extent cx="1428750" cy="219075"/>
          <wp:effectExtent l="0" t="0" r="0" b="9525"/>
          <wp:wrapSquare wrapText="bothSides"/>
          <wp:docPr id="1" name="Рисунок 1" descr="climaveneta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limaveneta-sing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4D4">
      <w:rPr>
        <w:noProof/>
        <w:lang w:eastAsia="ru-RU"/>
      </w:rPr>
      <w:drawing>
        <wp:inline distT="0" distB="0" distL="0" distR="0">
          <wp:extent cx="3238500" cy="400050"/>
          <wp:effectExtent l="0" t="0" r="0" b="0"/>
          <wp:docPr id="5" name="Рисунок 5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F5B" w:rsidRDefault="00734379" w:rsidP="00ED7DF2">
    <w:pPr>
      <w:pStyle w:val="a4"/>
      <w:spacing w:line="276" w:lineRule="auto"/>
    </w:pPr>
    <w:r w:rsidRPr="005F3B44">
      <w:rPr>
        <w:b/>
        <w:bCs/>
        <w:color w:val="FF0000"/>
        <w:sz w:val="36"/>
        <w:szCs w:val="36"/>
      </w:rPr>
      <w:t>/</w:t>
    </w:r>
    <w:r w:rsidRPr="005F3B44">
      <w:rPr>
        <w:b/>
        <w:bCs/>
        <w:sz w:val="36"/>
        <w:szCs w:val="36"/>
      </w:rPr>
      <w:t xml:space="preserve"> </w:t>
    </w:r>
    <w:r w:rsidR="004F6777" w:rsidRPr="004F6777">
      <w:rPr>
        <w:b/>
        <w:bCs/>
        <w:sz w:val="36"/>
        <w:szCs w:val="36"/>
        <w:lang w:val="en-US"/>
      </w:rPr>
      <w:t>NX</w:t>
    </w:r>
    <w:r w:rsidR="004F6777" w:rsidRPr="00DE18AB">
      <w:rPr>
        <w:b/>
        <w:bCs/>
        <w:sz w:val="36"/>
        <w:szCs w:val="36"/>
      </w:rPr>
      <w:t>-</w:t>
    </w:r>
    <w:r w:rsidR="004F6777" w:rsidRPr="004F6777">
      <w:rPr>
        <w:b/>
        <w:bCs/>
        <w:sz w:val="36"/>
        <w:szCs w:val="36"/>
        <w:lang w:val="en-US"/>
      </w:rPr>
      <w:t>Q</w:t>
    </w:r>
    <w:r w:rsidR="004F6777" w:rsidRPr="00DE18AB">
      <w:rPr>
        <w:b/>
        <w:bCs/>
        <w:sz w:val="36"/>
        <w:szCs w:val="36"/>
      </w:rPr>
      <w:t xml:space="preserve"> 0152</w:t>
    </w:r>
    <w:r w:rsidR="004F6777" w:rsidRPr="004F6777">
      <w:rPr>
        <w:b/>
        <w:bCs/>
        <w:sz w:val="36"/>
        <w:szCs w:val="36"/>
        <w:lang w:val="en-US"/>
      </w:rPr>
      <w:t>P</w:t>
    </w:r>
    <w:r w:rsidR="004F6777" w:rsidRPr="00DE18AB">
      <w:rPr>
        <w:b/>
        <w:bCs/>
        <w:sz w:val="36"/>
        <w:szCs w:val="36"/>
      </w:rPr>
      <w:t xml:space="preserve"> - 0602</w:t>
    </w:r>
    <w:r w:rsidR="004F6777" w:rsidRPr="004F6777">
      <w:rPr>
        <w:b/>
        <w:bCs/>
        <w:sz w:val="36"/>
        <w:szCs w:val="36"/>
        <w:lang w:val="en-US"/>
      </w:rPr>
      <w:t>P</w:t>
    </w:r>
  </w:p>
  <w:p w:rsidR="00ED7DF2" w:rsidRDefault="00ED7DF2" w:rsidP="00537F5B">
    <w:pPr>
      <w:pStyle w:val="a4"/>
    </w:pPr>
  </w:p>
  <w:p w:rsidR="00B911A1" w:rsidRPr="004F6777" w:rsidRDefault="00DE18AB" w:rsidP="004F6777">
    <w:pPr>
      <w:pStyle w:val="a4"/>
    </w:pPr>
    <w:hyperlink r:id="rId4" w:history="1">
      <w:r w:rsidR="004F6777" w:rsidRPr="00DE18AB">
        <w:rPr>
          <w:rStyle w:val="a8"/>
        </w:rPr>
        <w:t xml:space="preserve">Агрегат серии INTEGRA для 4-трубных систем, с передачей тепла от воздуха к воде / 43,9 - 169 </w:t>
      </w:r>
      <w:proofErr w:type="spellStart"/>
      <w:r w:rsidR="004F6777" w:rsidRPr="00DE18AB">
        <w:rPr>
          <w:rStyle w:val="a8"/>
        </w:rPr>
        <w:t>kW</w:t>
      </w:r>
      <w:proofErr w:type="spellEnd"/>
    </w:hyperlink>
  </w:p>
  <w:p w:rsidR="00833EBD" w:rsidRPr="00961A66" w:rsidRDefault="00833EBD" w:rsidP="00961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B"/>
    <w:rsid w:val="00045FB1"/>
    <w:rsid w:val="0011003C"/>
    <w:rsid w:val="001C4E5F"/>
    <w:rsid w:val="002E4915"/>
    <w:rsid w:val="002E7EA6"/>
    <w:rsid w:val="003E3A4D"/>
    <w:rsid w:val="004F6777"/>
    <w:rsid w:val="00537F5B"/>
    <w:rsid w:val="005724A3"/>
    <w:rsid w:val="005F0118"/>
    <w:rsid w:val="005F3B44"/>
    <w:rsid w:val="006B54D4"/>
    <w:rsid w:val="00734379"/>
    <w:rsid w:val="00756AE2"/>
    <w:rsid w:val="00833EBD"/>
    <w:rsid w:val="00862986"/>
    <w:rsid w:val="008E5E6C"/>
    <w:rsid w:val="00904DF3"/>
    <w:rsid w:val="00961A66"/>
    <w:rsid w:val="00A84D65"/>
    <w:rsid w:val="00B44FA8"/>
    <w:rsid w:val="00B911A1"/>
    <w:rsid w:val="00BE2BC5"/>
    <w:rsid w:val="00BF04FC"/>
    <w:rsid w:val="00C04E95"/>
    <w:rsid w:val="00CA44DB"/>
    <w:rsid w:val="00CC2F61"/>
    <w:rsid w:val="00CF4F1B"/>
    <w:rsid w:val="00D3540C"/>
    <w:rsid w:val="00DE18AB"/>
    <w:rsid w:val="00E36A4E"/>
    <w:rsid w:val="00E451FB"/>
    <w:rsid w:val="00E708DF"/>
    <w:rsid w:val="00ED7DF2"/>
    <w:rsid w:val="00F20FC0"/>
    <w:rsid w:val="00F23F0D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7D8C"/>
  <w15:chartTrackingRefBased/>
  <w15:docId w15:val="{490AFF33-5348-4FA3-976D-21FB6B0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79"/>
  </w:style>
  <w:style w:type="paragraph" w:styleId="a6">
    <w:name w:val="footer"/>
    <w:basedOn w:val="a"/>
    <w:link w:val="a7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79"/>
  </w:style>
  <w:style w:type="character" w:styleId="a8">
    <w:name w:val="Hyperlink"/>
    <w:basedOn w:val="a0"/>
    <w:uiPriority w:val="99"/>
    <w:unhideWhenUsed/>
    <w:rsid w:val="0073437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5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cohi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s://www.melcohit.ru/detail/equipment/comfort/cv_c_un_prosih2ocr_41/multifunction_units_air_source_176/nx_q_0152p_0602p_1514/det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Вергезова</dc:creator>
  <cp:keywords/>
  <dc:description/>
  <cp:lastModifiedBy>Светлана Вергезова</cp:lastModifiedBy>
  <cp:revision>4</cp:revision>
  <cp:lastPrinted>2021-11-29T07:52:00Z</cp:lastPrinted>
  <dcterms:created xsi:type="dcterms:W3CDTF">2021-11-29T07:52:00Z</dcterms:created>
  <dcterms:modified xsi:type="dcterms:W3CDTF">2021-11-29T07:53:00Z</dcterms:modified>
</cp:coreProperties>
</file>